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0B" w:rsidRPr="0025530B" w:rsidRDefault="0025530B" w:rsidP="0025530B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ПРИЛОЖЕНИЕ</w:t>
      </w:r>
    </w:p>
    <w:p w:rsidR="0025530B" w:rsidRP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  <w:t>Таблица 1</w:t>
      </w:r>
    </w:p>
    <w:p w:rsidR="0025530B" w:rsidRP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Пасивно уловени компоненти на отпадъци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813"/>
        <w:gridCol w:w="1880"/>
        <w:gridCol w:w="1816"/>
        <w:gridCol w:w="2078"/>
        <w:gridCol w:w="1995"/>
        <w:gridCol w:w="2452"/>
      </w:tblGrid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Ниво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Пластмаса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Метал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Каучук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Дървесина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Текстил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Други отпадъци</w:t>
            </w:r>
          </w:p>
        </w:tc>
      </w:tr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Ниво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210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Мрежи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340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Шамандури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39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Кутии за риба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2335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Въже/канап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2186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Бутилки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258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Опаковки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2421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Ремъчни ленти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233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Пенопласти</w:t>
                  </w:r>
                  <w:proofErr w:type="spellEnd"/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2130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Бидони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2445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Маслени варели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398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Стъкловлакна</w:t>
                  </w:r>
                  <w:proofErr w:type="spellEnd"/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571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Торби от торове и фуражи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2548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Други големи предмети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630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Маслени варели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135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Тел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582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Кутии от боя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637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Маслени филтри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2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Други предмети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447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Ръкавици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155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Гуми и ремъци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384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Ботуши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573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Други предмети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35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Риболовни кошове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1564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Кафези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1558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Палети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02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Други предмети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384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Въже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752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Облекло и обувки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1730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Други предмети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844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Стъкло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20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Медицински отпадъци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191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Санитарни отпадъци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29"/>
            </w:tblGrid>
            <w:tr w:rsidR="0025530B" w:rsidRPr="0025530B"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5530B" w:rsidRPr="0025530B" w:rsidRDefault="0025530B" w:rsidP="00255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255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Други предмети</w:t>
                  </w:r>
                </w:p>
              </w:tc>
            </w:tr>
          </w:tbl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884304" w:rsidRDefault="00A129E7" w:rsidP="0025530B">
      <w:pPr>
        <w:spacing w:after="0" w:line="240" w:lineRule="auto"/>
        <w:rPr>
          <w:sz w:val="20"/>
          <w:szCs w:val="20"/>
        </w:rPr>
      </w:pPr>
    </w:p>
    <w:p w:rsidR="0025530B" w:rsidRDefault="0025530B" w:rsidP="0025530B">
      <w:pPr>
        <w:spacing w:after="0" w:line="240" w:lineRule="auto"/>
        <w:rPr>
          <w:sz w:val="20"/>
          <w:szCs w:val="20"/>
        </w:rPr>
      </w:pPr>
    </w:p>
    <w:p w:rsidR="00D17D86" w:rsidRDefault="00D17D8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30B" w:rsidRDefault="0025530B" w:rsidP="0025530B">
      <w:pPr>
        <w:spacing w:after="0" w:line="240" w:lineRule="auto"/>
        <w:rPr>
          <w:sz w:val="20"/>
          <w:szCs w:val="20"/>
        </w:rPr>
      </w:pPr>
    </w:p>
    <w:p w:rsidR="0025530B" w:rsidRDefault="0025530B" w:rsidP="0025530B">
      <w:pPr>
        <w:spacing w:after="0" w:line="240" w:lineRule="auto"/>
        <w:rPr>
          <w:sz w:val="20"/>
          <w:szCs w:val="20"/>
        </w:rPr>
      </w:pPr>
    </w:p>
    <w:p w:rsidR="0025530B" w:rsidRDefault="0025530B" w:rsidP="0025530B">
      <w:pPr>
        <w:spacing w:after="0" w:line="240" w:lineRule="auto"/>
        <w:rPr>
          <w:sz w:val="20"/>
          <w:szCs w:val="20"/>
        </w:rPr>
      </w:pPr>
    </w:p>
    <w:p w:rsidR="0025530B" w:rsidRDefault="0025530B" w:rsidP="0025530B">
      <w:pPr>
        <w:spacing w:after="0" w:line="240" w:lineRule="auto"/>
        <w:rPr>
          <w:sz w:val="20"/>
          <w:szCs w:val="20"/>
        </w:rPr>
      </w:pPr>
    </w:p>
    <w:p w:rsidR="0025530B" w:rsidRP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  <w:t>Таблица 2</w:t>
      </w:r>
    </w:p>
    <w:p w:rsidR="0025530B" w:rsidRP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Задължителни и доброволни елементи на докладването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802"/>
        <w:gridCol w:w="4548"/>
      </w:tblGrid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Задължително или доброволно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Съответстващи клетки в таблица 3, които трябва да се докладват</w:t>
            </w:r>
          </w:p>
        </w:tc>
      </w:tr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Задължително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Обща маса и общ обем на всички пасивно уловени отпадъци.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Клетките в колони 1 и 4 на ред 1 (с получер шрифт)</w:t>
            </w:r>
          </w:p>
        </w:tc>
      </w:tr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Доброволно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Маса и обем на пасивно уловените отпадъци, обобщени според произхода им: ALDFG</w:t>
            </w:r>
            <w:hyperlink r:id="rId6" w:anchor="ntr*1-L_2022015BG.01001901-E0001" w:history="1">
              <w:r w:rsidRPr="002553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bg-BG"/>
                </w:rPr>
                <w:t> (</w:t>
              </w:r>
              <w:r w:rsidRPr="0025530B">
                <w:rPr>
                  <w:rFonts w:ascii="Times New Roman" w:eastAsia="Times New Roman" w:hAnsi="Times New Roman" w:cs="Times New Roman"/>
                  <w:color w:val="337AB7"/>
                  <w:sz w:val="17"/>
                  <w:szCs w:val="17"/>
                  <w:vertAlign w:val="superscript"/>
                  <w:lang w:eastAsia="bg-BG"/>
                </w:rPr>
                <w:t>*1</w:t>
              </w:r>
              <w:r w:rsidRPr="002553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bg-BG"/>
                </w:rPr>
                <w:t>)</w:t>
              </w:r>
            </w:hyperlink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 други морски отпадъци.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Всички клетки в ред 1</w:t>
            </w:r>
          </w:p>
        </w:tc>
      </w:tr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Доброволно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Маса и обем на пасивно уловените отпадъци, обобщени според вида материал (пластмаса, метал, каучук и други отпадъци).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Всички клетки в колони 1 и 4</w:t>
            </w:r>
          </w:p>
        </w:tc>
      </w:tr>
      <w:tr w:rsidR="0025530B" w:rsidRPr="0025530B" w:rsidTr="00255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Доброволно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Маса и обем на пасивно уловените отпадъци, обобщени според произхода и вида на материала: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Всички клетки в таблица 3</w:t>
            </w:r>
          </w:p>
        </w:tc>
      </w:tr>
    </w:tbl>
    <w:p w:rsidR="0025530B" w:rsidRDefault="0025530B" w:rsidP="0025530B">
      <w:pPr>
        <w:spacing w:after="0" w:line="240" w:lineRule="auto"/>
        <w:rPr>
          <w:sz w:val="20"/>
          <w:szCs w:val="20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</w:pPr>
    </w:p>
    <w:p w:rsidR="0025530B" w:rsidRP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g-BG"/>
        </w:rPr>
        <w:t>Таблица 3</w:t>
      </w:r>
    </w:p>
    <w:p w:rsidR="0025530B" w:rsidRPr="0025530B" w:rsidRDefault="0025530B" w:rsidP="0025530B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2553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Формат за докладване на пасивно уловени отпадъци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695"/>
        <w:gridCol w:w="1607"/>
        <w:gridCol w:w="2332"/>
        <w:gridCol w:w="2440"/>
        <w:gridCol w:w="1149"/>
        <w:gridCol w:w="1885"/>
        <w:gridCol w:w="2177"/>
      </w:tblGrid>
      <w:tr w:rsidR="0025530B" w:rsidRPr="0025530B" w:rsidTr="0025530B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25530B" w:rsidRPr="0025530B" w:rsidTr="0025530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30B" w:rsidRPr="0025530B" w:rsidRDefault="0025530B" w:rsidP="002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Обща маса (тонове)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ALDFG</w:t>
            </w:r>
            <w:hyperlink r:id="rId7" w:anchor="ntr*2-L_2022015BG.01001901-E0002" w:history="1">
              <w:r w:rsidRPr="0025530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bg-BG"/>
                </w:rPr>
                <w:t> (</w:t>
              </w:r>
              <w:r w:rsidRPr="0025530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7"/>
                  <w:szCs w:val="17"/>
                  <w:vertAlign w:val="superscript"/>
                  <w:lang w:eastAsia="bg-BG"/>
                </w:rPr>
                <w:t>*2</w:t>
              </w:r>
              <w:r w:rsidRPr="0025530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bg-BG"/>
                </w:rPr>
                <w:t>)</w:t>
              </w:r>
            </w:hyperlink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(тонове)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Други морски отпадъци (тонове)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 обем (m</w:t>
            </w: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vertAlign w:val="superscript"/>
                <w:lang w:eastAsia="bg-BG"/>
              </w:rPr>
              <w:t>3</w:t>
            </w: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ALDFG</w:t>
            </w:r>
            <w:hyperlink r:id="rId8" w:anchor="ntr*2-L_2022015BG.01001901-E0002" w:history="1">
              <w:r w:rsidRPr="0025530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bg-BG"/>
                </w:rPr>
                <w:t> (</w:t>
              </w:r>
              <w:r w:rsidRPr="0025530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7"/>
                  <w:szCs w:val="17"/>
                  <w:vertAlign w:val="superscript"/>
                  <w:lang w:eastAsia="bg-BG"/>
                </w:rPr>
                <w:t>*2</w:t>
              </w:r>
              <w:r w:rsidRPr="0025530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bg-BG"/>
                </w:rPr>
                <w:t>)</w:t>
              </w:r>
            </w:hyperlink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(m</w:t>
            </w: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vertAlign w:val="superscript"/>
                <w:lang w:eastAsia="bg-BG"/>
              </w:rPr>
              <w:t>3</w:t>
            </w: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Други морски отпадъци (m</w:t>
            </w: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vertAlign w:val="superscript"/>
                <w:lang w:eastAsia="bg-BG"/>
              </w:rPr>
              <w:t>3</w:t>
            </w:r>
            <w:r w:rsidRPr="002553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)</w:t>
            </w:r>
          </w:p>
        </w:tc>
      </w:tr>
      <w:tr w:rsidR="0025530B" w:rsidRPr="0025530B" w:rsidTr="0025530B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A1+A2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A1 = B1+C1+D1+E1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A2 = B2+C2+D2+E2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F1+F2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F1 = G1+H1+I1+J1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F2 = G2+H2+I2+J2</w:t>
            </w:r>
          </w:p>
        </w:tc>
      </w:tr>
      <w:tr w:rsidR="0025530B" w:rsidRPr="0025530B" w:rsidTr="0025530B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Пластмаси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B1+B2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G1+G2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G2</w:t>
            </w:r>
          </w:p>
        </w:tc>
      </w:tr>
      <w:tr w:rsidR="0025530B" w:rsidRPr="0025530B" w:rsidTr="0025530B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C1+C2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H1+H2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H2</w:t>
            </w:r>
          </w:p>
        </w:tc>
      </w:tr>
      <w:tr w:rsidR="0025530B" w:rsidRPr="0025530B" w:rsidTr="0025530B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Каучук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D1+D2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I1+I2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I1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I2</w:t>
            </w:r>
          </w:p>
        </w:tc>
      </w:tr>
      <w:tr w:rsidR="0025530B" w:rsidRPr="0025530B" w:rsidTr="0025530B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Дървесина, текстил и други отпадъци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E1+E2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J1+J2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30B" w:rsidRPr="0025530B" w:rsidRDefault="0025530B" w:rsidP="0025530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J2</w:t>
            </w:r>
          </w:p>
        </w:tc>
      </w:tr>
    </w:tbl>
    <w:p w:rsidR="0025530B" w:rsidRPr="0025530B" w:rsidRDefault="00A129E7" w:rsidP="0025530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127.45pt;height:.75pt" o:hrpct="0" o:hrstd="t" o:hrnoshade="t" o:hr="t" fillcolor="black" stroked="f"/>
        </w:pict>
      </w:r>
    </w:p>
    <w:p w:rsidR="0025530B" w:rsidRPr="0025530B" w:rsidRDefault="00A129E7" w:rsidP="0025530B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bg-BG"/>
        </w:rPr>
      </w:pPr>
      <w:hyperlink r:id="rId9" w:anchor="ntc*1-L_2022015BG.01001901-E0001" w:history="1">
        <w:r w:rsidR="0025530B" w:rsidRPr="0025530B">
          <w:rPr>
            <w:rFonts w:ascii="Times New Roman" w:eastAsia="Times New Roman" w:hAnsi="Times New Roman" w:cs="Times New Roman"/>
            <w:color w:val="337AB7"/>
            <w:sz w:val="19"/>
            <w:szCs w:val="19"/>
            <w:u w:val="single"/>
            <w:lang w:eastAsia="bg-BG"/>
          </w:rPr>
          <w:t>(</w:t>
        </w:r>
        <w:r w:rsidR="0025530B" w:rsidRPr="0025530B">
          <w:rPr>
            <w:rFonts w:ascii="Times New Roman" w:eastAsia="Times New Roman" w:hAnsi="Times New Roman" w:cs="Times New Roman"/>
            <w:color w:val="337AB7"/>
            <w:sz w:val="13"/>
            <w:szCs w:val="13"/>
            <w:vertAlign w:val="superscript"/>
            <w:lang w:eastAsia="bg-BG"/>
          </w:rPr>
          <w:t>*1</w:t>
        </w:r>
        <w:r w:rsidR="0025530B" w:rsidRPr="0025530B">
          <w:rPr>
            <w:rFonts w:ascii="Times New Roman" w:eastAsia="Times New Roman" w:hAnsi="Times New Roman" w:cs="Times New Roman"/>
            <w:color w:val="337AB7"/>
            <w:sz w:val="19"/>
            <w:szCs w:val="19"/>
            <w:u w:val="single"/>
            <w:lang w:eastAsia="bg-BG"/>
          </w:rPr>
          <w:t>)</w:t>
        </w:r>
      </w:hyperlink>
      <w:r w:rsidR="0025530B" w:rsidRPr="0025530B">
        <w:rPr>
          <w:rFonts w:ascii="Times New Roman" w:eastAsia="Times New Roman" w:hAnsi="Times New Roman" w:cs="Times New Roman"/>
          <w:color w:val="333333"/>
          <w:sz w:val="19"/>
          <w:szCs w:val="19"/>
          <w:lang w:eastAsia="bg-BG"/>
        </w:rPr>
        <w:t>  Изоставени, изгубени или изхвърлени по друг начин риболовни уреди</w:t>
      </w:r>
    </w:p>
    <w:p w:rsidR="0025530B" w:rsidRPr="0025530B" w:rsidRDefault="00A129E7" w:rsidP="0025530B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bg-BG"/>
        </w:rPr>
      </w:pPr>
      <w:hyperlink r:id="rId10" w:anchor="ntc*2-L_2022015BG.01001901-E0002" w:history="1">
        <w:r w:rsidR="0025530B" w:rsidRPr="0025530B">
          <w:rPr>
            <w:rFonts w:ascii="Times New Roman" w:eastAsia="Times New Roman" w:hAnsi="Times New Roman" w:cs="Times New Roman"/>
            <w:color w:val="337AB7"/>
            <w:sz w:val="19"/>
            <w:szCs w:val="19"/>
            <w:u w:val="single"/>
            <w:lang w:eastAsia="bg-BG"/>
          </w:rPr>
          <w:t>(</w:t>
        </w:r>
        <w:r w:rsidR="0025530B" w:rsidRPr="0025530B">
          <w:rPr>
            <w:rFonts w:ascii="Times New Roman" w:eastAsia="Times New Roman" w:hAnsi="Times New Roman" w:cs="Times New Roman"/>
            <w:color w:val="337AB7"/>
            <w:sz w:val="13"/>
            <w:szCs w:val="13"/>
            <w:vertAlign w:val="superscript"/>
            <w:lang w:eastAsia="bg-BG"/>
          </w:rPr>
          <w:t>*2</w:t>
        </w:r>
        <w:r w:rsidR="0025530B" w:rsidRPr="0025530B">
          <w:rPr>
            <w:rFonts w:ascii="Times New Roman" w:eastAsia="Times New Roman" w:hAnsi="Times New Roman" w:cs="Times New Roman"/>
            <w:color w:val="337AB7"/>
            <w:sz w:val="19"/>
            <w:szCs w:val="19"/>
            <w:u w:val="single"/>
            <w:lang w:eastAsia="bg-BG"/>
          </w:rPr>
          <w:t>)</w:t>
        </w:r>
      </w:hyperlink>
      <w:r w:rsidR="0025530B" w:rsidRPr="0025530B">
        <w:rPr>
          <w:rFonts w:ascii="Times New Roman" w:eastAsia="Times New Roman" w:hAnsi="Times New Roman" w:cs="Times New Roman"/>
          <w:color w:val="333333"/>
          <w:sz w:val="19"/>
          <w:szCs w:val="19"/>
          <w:lang w:eastAsia="bg-BG"/>
        </w:rPr>
        <w:t>  Изоставени, изгубени или изхвърлени по друг начин риболовни уреди.</w:t>
      </w:r>
    </w:p>
    <w:p w:rsidR="0025530B" w:rsidRPr="0025530B" w:rsidRDefault="0025530B" w:rsidP="0025530B">
      <w:pPr>
        <w:spacing w:after="0" w:line="240" w:lineRule="auto"/>
        <w:rPr>
          <w:sz w:val="20"/>
          <w:szCs w:val="20"/>
        </w:rPr>
      </w:pPr>
    </w:p>
    <w:sectPr w:rsidR="0025530B" w:rsidRPr="0025530B" w:rsidSect="00255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E7" w:rsidRDefault="00A129E7" w:rsidP="00D17D86">
      <w:pPr>
        <w:spacing w:after="0" w:line="240" w:lineRule="auto"/>
      </w:pPr>
      <w:r>
        <w:separator/>
      </w:r>
    </w:p>
  </w:endnote>
  <w:endnote w:type="continuationSeparator" w:id="0">
    <w:p w:rsidR="00A129E7" w:rsidRDefault="00A129E7" w:rsidP="00D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6" w:rsidRDefault="00D17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34304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17D86" w:rsidRDefault="00D17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D86" w:rsidRDefault="00D17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6" w:rsidRDefault="00D1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E7" w:rsidRDefault="00A129E7" w:rsidP="00D17D86">
      <w:pPr>
        <w:spacing w:after="0" w:line="240" w:lineRule="auto"/>
      </w:pPr>
      <w:r>
        <w:separator/>
      </w:r>
    </w:p>
  </w:footnote>
  <w:footnote w:type="continuationSeparator" w:id="0">
    <w:p w:rsidR="00A129E7" w:rsidRDefault="00A129E7" w:rsidP="00D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6" w:rsidRDefault="00D1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6" w:rsidRDefault="00D17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6" w:rsidRDefault="00D17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0B"/>
    <w:rsid w:val="0025530B"/>
    <w:rsid w:val="00643E21"/>
    <w:rsid w:val="00A129E7"/>
    <w:rsid w:val="00CD26B1"/>
    <w:rsid w:val="00D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E86B-977E-4764-A15B-B017BE1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j-doc-ti">
    <w:name w:val="oj-doc-ti"/>
    <w:basedOn w:val="Normal"/>
    <w:rsid w:val="002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oj-ti-tbl">
    <w:name w:val="oj-ti-tbl"/>
    <w:basedOn w:val="Normal"/>
    <w:rsid w:val="002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oj-italic">
    <w:name w:val="oj-italic"/>
    <w:basedOn w:val="DefaultParagraphFont"/>
    <w:rsid w:val="0025530B"/>
  </w:style>
  <w:style w:type="character" w:customStyle="1" w:styleId="oj-bold">
    <w:name w:val="oj-bold"/>
    <w:basedOn w:val="DefaultParagraphFont"/>
    <w:rsid w:val="0025530B"/>
  </w:style>
  <w:style w:type="paragraph" w:customStyle="1" w:styleId="oj-tbl-hdr">
    <w:name w:val="oj-tbl-hdr"/>
    <w:basedOn w:val="Normal"/>
    <w:rsid w:val="002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oj-tbl-txt">
    <w:name w:val="oj-tbl-txt"/>
    <w:basedOn w:val="Normal"/>
    <w:rsid w:val="002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oj-normal">
    <w:name w:val="oj-normal"/>
    <w:basedOn w:val="Normal"/>
    <w:rsid w:val="002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5530B"/>
    <w:rPr>
      <w:color w:val="0000FF"/>
      <w:u w:val="single"/>
    </w:rPr>
  </w:style>
  <w:style w:type="character" w:customStyle="1" w:styleId="oj-super">
    <w:name w:val="oj-super"/>
    <w:basedOn w:val="DefaultParagraphFont"/>
    <w:rsid w:val="0025530B"/>
  </w:style>
  <w:style w:type="paragraph" w:customStyle="1" w:styleId="oj-note">
    <w:name w:val="oj-note"/>
    <w:basedOn w:val="Normal"/>
    <w:rsid w:val="002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86"/>
  </w:style>
  <w:style w:type="paragraph" w:styleId="Footer">
    <w:name w:val="footer"/>
    <w:basedOn w:val="Normal"/>
    <w:link w:val="FooterChar"/>
    <w:uiPriority w:val="99"/>
    <w:unhideWhenUsed/>
    <w:rsid w:val="00D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:32022R009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BG/TXT/?uri=CELEX:32022R009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BG/TXT/?uri=CELEX:32022R009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ur-lex.europa.eu/legal-content/BG/TXT/?uri=CELEX:32022R00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-lex.europa.eu/legal-content/BG/TXT/?uri=CELEX:32022R00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Eleonora Karakoleva</cp:lastModifiedBy>
  <cp:revision>2</cp:revision>
  <dcterms:created xsi:type="dcterms:W3CDTF">2023-08-02T06:02:00Z</dcterms:created>
  <dcterms:modified xsi:type="dcterms:W3CDTF">2023-08-02T06:09:00Z</dcterms:modified>
</cp:coreProperties>
</file>